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420" w:leftChars="0" w:right="0" w:hanging="420" w:firstLineChars="0"/>
        <w:jc w:val="left"/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Product  Name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 xml:space="preserve"> :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PH3.5mm 3PIN</w:t>
      </w: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pin header socket for Car wireless microphone charging base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Short Description: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PH3.5mm 3PIN</w:t>
      </w: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pin header socket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Part NO.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PH350003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B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-2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6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300</w:t>
      </w:r>
      <w:r>
        <w:rPr>
          <w:rFonts w:hint="default" w:ascii="Arial" w:hAnsi="Arial" w:eastAsia="宋体" w:cs="Arial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Current :</w:t>
      </w: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1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A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Steady Voltage : 12V DC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Terminal :Phosphor Bronze/ Copper Alloy Tin/Gold plated over nickle plated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Housing: Thermoplastic  High temperature resistance UL94V-0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ISO9001 and ISO14001 Certification 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Temperature range: -45~ +105 degree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Humidity Range: 45%-75%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hanging="420" w:firstLineChars="0"/>
        <w:textAlignment w:val="baseline"/>
        <w:rPr>
          <w:rFonts w:hint="default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Application :Car wireless microphone charging base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</w:p>
    <w:p>
      <w:pP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We supply 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pin header connectors for automotive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with different pitch and media type for customers all over the world .</w:t>
      </w:r>
    </w:p>
    <w:p>
      <w:pP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</w:p>
    <w:p>
      <w:pPr>
        <w:rPr>
          <w:rFonts w:hint="default" w:ascii="Arial" w:hAnsi="Arial" w:cs="Arial"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 xml:space="preserve">Products are widely used on 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automotive ,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smart led light, back light ,outdoor led strip light,glide hexa light panels,glide wall light and so on .</w:t>
      </w:r>
    </w:p>
    <w:p>
      <w:pPr>
        <w:rPr>
          <w:rFonts w:hint="default" w:ascii="Arial" w:hAnsi="Arial" w:cs="Arial"/>
          <w:bCs/>
          <w:sz w:val="21"/>
          <w:szCs w:val="21"/>
          <w:lang w:val="en-US" w:eastAsia="zh-CN"/>
        </w:rPr>
      </w:pPr>
    </w:p>
    <w:p>
      <w:pP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bCs/>
          <w:sz w:val="21"/>
          <w:szCs w:val="21"/>
          <w:lang w:val="en-US" w:eastAsia="zh-CN"/>
        </w:rPr>
        <w:t xml:space="preserve">We strictly in accordance with the ISO9001/ISOI14001 quality management system standards for quality control. 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  <w:lang w:val="en-US" w:eastAsia="zh-CN"/>
        </w:rPr>
        <w:t>we are expecting become your long-term partner in china.</w:t>
      </w:r>
    </w:p>
    <w:p>
      <w:pPr>
        <w:jc w:val="left"/>
        <w:rPr>
          <w:rFonts w:hint="default" w:ascii="Arial" w:hAnsi="Arial" w:cs="Arial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Brand Name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ATOM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Model Number: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PH350003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b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-</w:t>
      </w:r>
      <w: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26</w:t>
      </w:r>
      <w:r>
        <w:rPr>
          <w:rFonts w:hint="default" w:ascii="Arial" w:hAnsi="Arial" w:eastAsia="宋体" w:cs="Arial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300</w:t>
      </w:r>
      <w:r>
        <w:rPr>
          <w:rFonts w:hint="default" w:ascii="Arial" w:hAnsi="Arial" w:eastAsia="宋体" w:cs="Arial"/>
          <w:sz w:val="21"/>
          <w:szCs w:val="21"/>
        </w:rPr>
        <w:t> 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Application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1"/>
          <w:szCs w:val="21"/>
          <w:vertAlign w:val="baseline"/>
          <w:lang w:val="en-US" w:eastAsia="zh-CN"/>
        </w:rPr>
        <w:t>Automotive products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Product name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Hot sales 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3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pin quick connect connector used for 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Automotives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Material: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High Temperature resistance material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Temperature Range: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-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45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--+</w:t>
      </w:r>
      <w:r>
        <w:rPr>
          <w:rFonts w:hint="eastAsia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105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 xml:space="preserve"> degree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Current Rating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1A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Contact Resistance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30m Ohm Max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Certificate: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ISO9001/CE/ROHS/REACH/MSDS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-150" w:hanging="420" w:firstLineChars="0"/>
        <w:jc w:val="left"/>
        <w:textAlignment w:val="baseline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Mounting Type:</w:t>
      </w:r>
      <w:r>
        <w:rPr>
          <w:rFonts w:hint="default" w:ascii="Arial" w:hAnsi="Arial" w:eastAsia="宋体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SURFACE MOUNTED</w:t>
      </w:r>
    </w:p>
    <w:p>
      <w:pPr>
        <w:rPr>
          <w:rFonts w:hint="default" w:ascii="Arial" w:hAnsi="Arial" w:cs="Arial"/>
          <w:sz w:val="21"/>
          <w:szCs w:val="21"/>
        </w:rPr>
      </w:pPr>
    </w:p>
    <w:p>
      <w:pPr>
        <w:rPr>
          <w:rFonts w:hint="default" w:ascii="Arial" w:hAnsi="Arial" w:cs="Arial"/>
          <w:sz w:val="21"/>
          <w:szCs w:val="21"/>
        </w:rPr>
      </w:pPr>
    </w:p>
    <w:p>
      <w:pPr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Company  advantages: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We are manufacturer ,with about 20 years experiences in electronic connector field , there are about 500 staff in our factory now.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From designing of the products,--tooling-- Injection - Punching - Plating - Assembly - QC Inspection-Packing - Shipment, we finished all the process in our factory except plating .So we can well control the quality of the goods.We can also customized some special products for customers.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Fast respond. From sales person to QC and R&amp;D engineer ,if customers have any problems, we can reply customer at first time.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 xml:space="preserve">Variety of products: Card connectors/FPC Connectors/Usb connectors/ wire to board connectors /led connectors //board to board connectors /hdmi connectors/rf connectors /battery connectors </w:t>
      </w:r>
      <w:r>
        <w:rPr>
          <w:rFonts w:hint="eastAsia" w:ascii="Arial" w:hAnsi="Arial" w:cs="Arial"/>
          <w:sz w:val="21"/>
          <w:szCs w:val="21"/>
          <w:lang w:val="en-US" w:eastAsia="zh-CN"/>
        </w:rPr>
        <w:t>/automotive connectors and so on.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R&amp;D team updates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 xml:space="preserve"> developed new products every month 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Sample take up to 3 days,but can be finished with one day in urgent cases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  <w:t>Specialized in providing connector solutions for customers and providing customized services.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Custom orders welcome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Key words:Auto electrical connectors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 xml:space="preserve"> Automotive wiring harness connectors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Car connector types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 xml:space="preserve"> Custom automotive connectors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High temperature automotive connectors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Automotive wire terminals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vertAlign w:val="baseline"/>
          <w:lang w:val="en-US" w:eastAsia="zh-CN"/>
        </w:rPr>
        <w:t>,Automotive socket connectors,Automotive sensor connectors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> 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1EC35"/>
    <w:multiLevelType w:val="singleLevel"/>
    <w:tmpl w:val="1FC1EC3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4B279DA"/>
    <w:multiLevelType w:val="singleLevel"/>
    <w:tmpl w:val="24B279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E0735B0"/>
    <w:multiLevelType w:val="singleLevel"/>
    <w:tmpl w:val="3E0735B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MGZjN2UxZGVlNTY4ZDg0OTc3NWRiN2MyNTgyYjMifQ=="/>
  </w:docVars>
  <w:rsids>
    <w:rsidRoot w:val="00000000"/>
    <w:rsid w:val="004C0EF8"/>
    <w:rsid w:val="00580D5E"/>
    <w:rsid w:val="03E91F6B"/>
    <w:rsid w:val="091B3838"/>
    <w:rsid w:val="0C1B7559"/>
    <w:rsid w:val="0D1C05C2"/>
    <w:rsid w:val="1608257B"/>
    <w:rsid w:val="1BA22AC6"/>
    <w:rsid w:val="1C791E52"/>
    <w:rsid w:val="1DA80E28"/>
    <w:rsid w:val="1E920F07"/>
    <w:rsid w:val="21D23E62"/>
    <w:rsid w:val="26DF05A7"/>
    <w:rsid w:val="27FC7F47"/>
    <w:rsid w:val="2AEC1279"/>
    <w:rsid w:val="2C83730E"/>
    <w:rsid w:val="2D96159B"/>
    <w:rsid w:val="301E000D"/>
    <w:rsid w:val="34BF0147"/>
    <w:rsid w:val="36EE3A53"/>
    <w:rsid w:val="377E5863"/>
    <w:rsid w:val="3AF134BE"/>
    <w:rsid w:val="3CBC2C3A"/>
    <w:rsid w:val="42080BD2"/>
    <w:rsid w:val="4C77279A"/>
    <w:rsid w:val="4CF660E2"/>
    <w:rsid w:val="569D3C3D"/>
    <w:rsid w:val="57027B95"/>
    <w:rsid w:val="5705186D"/>
    <w:rsid w:val="58391A85"/>
    <w:rsid w:val="587C3665"/>
    <w:rsid w:val="58E07282"/>
    <w:rsid w:val="5A803FFF"/>
    <w:rsid w:val="5AD809B1"/>
    <w:rsid w:val="5C6914DA"/>
    <w:rsid w:val="60440EF1"/>
    <w:rsid w:val="60702F2F"/>
    <w:rsid w:val="695177BD"/>
    <w:rsid w:val="6A170101"/>
    <w:rsid w:val="6C816ED7"/>
    <w:rsid w:val="727E58CB"/>
    <w:rsid w:val="737A6429"/>
    <w:rsid w:val="78E82A0B"/>
    <w:rsid w:val="7AE22A77"/>
    <w:rsid w:val="7E9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2044</Characters>
  <Lines>0</Lines>
  <Paragraphs>0</Paragraphs>
  <TotalTime>11</TotalTime>
  <ScaleCrop>false</ScaleCrop>
  <LinksUpToDate>false</LinksUpToDate>
  <CharactersWithSpaces>2343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2021-04-22T06:44:00Z</dcterms:created>
  <dc:creator>yemengling</dc:creator>
  <cp:lastModifiedBy>Ms.叶</cp:lastModifiedBy>
  <dcterms:modified xsi:type="dcterms:W3CDTF">2023-06-19T08:50:26Z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33B3FBE4BC884B21BD34BBB4B8B3D069</vt:lpwstr>
  </property>
</Properties>
</file>